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B2A7B" w14:textId="77777777" w:rsidR="00D212BF" w:rsidRDefault="00D212BF" w:rsidP="00D212BF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導</w:t>
      </w:r>
      <w:proofErr w:type="gramStart"/>
      <w:r>
        <w:rPr>
          <w:rFonts w:hint="eastAsia"/>
        </w:rPr>
        <w:t>覽</w:t>
      </w:r>
      <w:proofErr w:type="gramEnd"/>
      <w:r>
        <w:rPr>
          <w:rFonts w:hint="eastAsia"/>
        </w:rPr>
        <w:t>和介紹：安排專業導遊帶領學生參觀野柳海洋世界，並提供對於不同海洋生物和環境的介紹。包括海洋生物館、展示區和信息牌，以增加學生對海洋生態的了解。</w:t>
      </w:r>
    </w:p>
    <w:p w14:paraId="0CF9905F" w14:textId="77777777" w:rsidR="00D212BF" w:rsidRDefault="00D212BF" w:rsidP="00D212BF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教育展覽活動：為學生安排教育展覽活動，觀看海豚和海獅表演，這將使他們更深入了解這些動物的行為和生態習性。</w:t>
      </w:r>
    </w:p>
    <w:p w14:paraId="5D243E43" w14:textId="77777777" w:rsidR="00D212BF" w:rsidRDefault="00D212BF" w:rsidP="00D212BF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互動體驗：提供學生與一些海洋生物進行互動的機會，例如觸摸池，讓他們親身體驗和觸摸一些小型的海洋生物，並且在教育者的指導下學習有關這些生物的知識。</w:t>
      </w:r>
    </w:p>
    <w:p w14:paraId="5275818E" w14:textId="77777777" w:rsidR="00D212BF" w:rsidRDefault="00D212BF" w:rsidP="00D212BF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問答和討論：老師和學生問答和討論，回答學生對海洋生態和海洋保護的問題，並鼓勵他們分享自己的觀點和想法。</w:t>
      </w:r>
    </w:p>
    <w:p w14:paraId="00F8100A" w14:textId="77777777" w:rsidR="00D212BF" w:rsidRDefault="00D212BF" w:rsidP="00D212BF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學生作品展示：鼓勵學生創作，海洋繪畫、手工藝品或海洋主題的小報告，然後組織一個展示，讓學生分享他們的成果。</w:t>
      </w:r>
    </w:p>
    <w:p w14:paraId="33541BCC" w14:textId="478BEEE1" w:rsidR="00051ADD" w:rsidRDefault="00D212BF" w:rsidP="00D212BF"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回顧和反思：在活動結束前，安排學生進行一個簡短的回顧和反思環節，讓他們分享他們從這次課程活動中學到的東西。</w:t>
      </w:r>
    </w:p>
    <w:sectPr w:rsidR="00051A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BF"/>
    <w:rsid w:val="00051ADD"/>
    <w:rsid w:val="00D2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70DB0"/>
  <w15:chartTrackingRefBased/>
  <w15:docId w15:val="{2BC01D39-CEF6-4D8D-8938-4B17CAB7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2023-06-19T02:13:00Z</dcterms:created>
  <dcterms:modified xsi:type="dcterms:W3CDTF">2023-06-19T02:14:00Z</dcterms:modified>
</cp:coreProperties>
</file>